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widowControl w:val="0"/>
        <w:spacing w:before="0" w:after="0"/>
        <w:ind w:firstLine="567"/>
        <w:jc w:val="center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г.Ханты-Мансийск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05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</w:t>
      </w:r>
      <w:r>
        <w:rPr>
          <w:rFonts w:ascii="Times New Roman" w:eastAsia="Times New Roman" w:hAnsi="Times New Roman" w:cs="Times New Roman"/>
          <w:sz w:val="26"/>
          <w:szCs w:val="26"/>
        </w:rPr>
        <w:t>порядке упрощенного производства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гражданское дело </w:t>
      </w:r>
      <w:r>
        <w:rPr>
          <w:rFonts w:ascii="Times New Roman" w:eastAsia="Times New Roman" w:hAnsi="Times New Roman" w:cs="Times New Roman"/>
          <w:sz w:val="26"/>
          <w:szCs w:val="26"/>
        </w:rPr>
        <w:t>№2-</w:t>
      </w:r>
      <w:r>
        <w:rPr>
          <w:rFonts w:ascii="Times New Roman" w:eastAsia="Times New Roman" w:hAnsi="Times New Roman" w:cs="Times New Roman"/>
          <w:sz w:val="26"/>
          <w:szCs w:val="26"/>
        </w:rPr>
        <w:t>808</w:t>
      </w:r>
      <w:r>
        <w:rPr>
          <w:rFonts w:ascii="Times New Roman" w:eastAsia="Times New Roman" w:hAnsi="Times New Roman" w:cs="Times New Roman"/>
          <w:sz w:val="26"/>
          <w:szCs w:val="26"/>
        </w:rPr>
        <w:t>-2803/2026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6"/>
          <w:szCs w:val="26"/>
        </w:rPr>
        <w:t>ООО ПКО «ЦДУ Инвест»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</w:t>
      </w:r>
      <w:r>
        <w:rPr>
          <w:rFonts w:ascii="Times New Roman" w:eastAsia="Times New Roman" w:hAnsi="Times New Roman" w:cs="Times New Roman"/>
          <w:sz w:val="26"/>
          <w:szCs w:val="26"/>
        </w:rPr>
        <w:t>Потоцкому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Александру Сергеевичу о взыскании задолженности по договору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займа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>0709764100 от 30.11.2024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 период с </w:t>
      </w:r>
      <w:r>
        <w:rPr>
          <w:rFonts w:ascii="Times New Roman" w:eastAsia="Times New Roman" w:hAnsi="Times New Roman" w:cs="Times New Roman"/>
          <w:sz w:val="26"/>
          <w:szCs w:val="26"/>
        </w:rPr>
        <w:t>26.12.2024 по 14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.07.2025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13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565,50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руб.,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 с </w:t>
      </w:r>
      <w:r>
        <w:rPr>
          <w:rFonts w:ascii="Times New Roman" w:eastAsia="Times New Roman" w:hAnsi="Times New Roman" w:cs="Times New Roman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 н о в и л:</w:t>
      </w:r>
    </w:p>
    <w:p>
      <w:pPr>
        <w:spacing w:before="0" w:after="0"/>
        <w:ind w:firstLine="709"/>
        <w:jc w:val="center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стец ООО ПКО «ЦДУ Инвест» обратился с иском к ответчику </w:t>
      </w:r>
      <w:r>
        <w:rPr>
          <w:rFonts w:ascii="Times New Roman" w:eastAsia="Times New Roman" w:hAnsi="Times New Roman" w:cs="Times New Roman"/>
          <w:sz w:val="26"/>
          <w:szCs w:val="26"/>
        </w:rPr>
        <w:t>Потоцкому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Александру Сергеевичу о взыскании задолженности по договору займа.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Исковые требования мотивированы тем, что 30.11.2024 ООО «ЗАЙМИГО МФК» и </w:t>
      </w:r>
      <w:r>
        <w:rPr>
          <w:rFonts w:ascii="Times New Roman" w:eastAsia="Times New Roman" w:hAnsi="Times New Roman" w:cs="Times New Roman"/>
          <w:sz w:val="26"/>
          <w:szCs w:val="26"/>
        </w:rPr>
        <w:t>Потоцкий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А.С. заключили договор потребительского займа №0709764100, в соответствии с которым ответчику предоставлен займа в размере 5000 руб. сроком на 12 календарных дней с процентной ставкой 288,35% годовых, ср</w:t>
      </w:r>
      <w:r>
        <w:rPr>
          <w:rFonts w:ascii="Times New Roman" w:eastAsia="Times New Roman" w:hAnsi="Times New Roman" w:cs="Times New Roman"/>
          <w:sz w:val="26"/>
          <w:szCs w:val="26"/>
        </w:rPr>
        <w:t>ок возврата займа 12.12.2024. 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ежду ООО «ЗАЙМИГО МФК и ООО ПКО «ЦДУ Инвест»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14.07.2025 </w:t>
      </w:r>
      <w:r>
        <w:rPr>
          <w:rFonts w:ascii="Times New Roman" w:eastAsia="Times New Roman" w:hAnsi="Times New Roman" w:cs="Times New Roman"/>
          <w:sz w:val="26"/>
          <w:szCs w:val="26"/>
        </w:rPr>
        <w:t>заключен договор уступки прав требований по договору займа. Истец включен в государственный реестр юридических лиц, осуществляющих деятельность по возврату просроченной задолженности в качестве основного вида деятельности.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п.11 Индивидуальных условий договора займа, данный договор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заключен </w:t>
      </w:r>
      <w:r>
        <w:rPr>
          <w:rFonts w:ascii="Times New Roman" w:eastAsia="Times New Roman" w:hAnsi="Times New Roman" w:cs="Times New Roman"/>
          <w:sz w:val="26"/>
          <w:szCs w:val="26"/>
        </w:rPr>
        <w:t>в порядке рефинансирования займа №1239268548.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связи с выполнением условий, указанных в Индивидуальных условиях задолженность по займу №1239268548 составила 0 руб.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 оформлении заявления на предоставление займа </w:t>
      </w:r>
      <w:r>
        <w:rPr>
          <w:rFonts w:ascii="Times New Roman" w:eastAsia="Times New Roman" w:hAnsi="Times New Roman" w:cs="Times New Roman"/>
          <w:sz w:val="26"/>
          <w:szCs w:val="26"/>
        </w:rPr>
        <w:t>Потоцкий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А.С. выразил согласие на предоставление дополнительных услуг, оказываемых посредством заключения отдельных договоров, не связанных с возможностью/невозможностью заключения договора займа. С момента подписания договора на оказание дополнительных услуг </w:t>
      </w:r>
      <w:r>
        <w:rPr>
          <w:rFonts w:ascii="Times New Roman" w:eastAsia="Times New Roman" w:hAnsi="Times New Roman" w:cs="Times New Roman"/>
          <w:sz w:val="26"/>
          <w:szCs w:val="26"/>
        </w:rPr>
        <w:t>Потоцкий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А.С. дал согласие на получение данной услуги и соглашается с её стоимостью.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Договор займа подписан </w:t>
      </w:r>
      <w:r>
        <w:rPr>
          <w:rFonts w:ascii="Times New Roman" w:eastAsia="Times New Roman" w:hAnsi="Times New Roman" w:cs="Times New Roman"/>
          <w:sz w:val="26"/>
          <w:szCs w:val="26"/>
        </w:rPr>
        <w:t>Потоцким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А.С. посредством электронной цифровой подписи. Ответчиком не исполнены обязательства по договору, что привело к просрочке исполнения займа на 200 календарных дней. Задолженность образовалась за период с 26.12.2024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14.07.2025. В силу п.12 Индивидуальных условий договора займа кредитор вправе начислять ответчику неустойку на непогашенную часть суммы основного долга за каждый день нарушения обязательства за неисполнение/ненадлежащее исполнение условий договора.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По заявлению ООО ПКО «ЦДУ Инвест» мировым судьей вынесен судебный приказ по делу №2-3231/2025, но определением суда данный судебный приказ отменен.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 учетом изложенного, истец просит взыскать с ответчика задолженность по договору займа №0709764100 от 30.11.2024 за период с 26.12.2024 по 14.07.2025 в размере 13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565,50 руб., в том числе: 5000 руб. – сумму невозвращенного основного долга, 5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328,56 руб. – сумму задолженности по процентам, 336,94 руб. – сумму задолженности по штрафам и 2900 руб. – сумму задолженности по дополнительным услугам, расходы по оплате государственной пошлины в размере 4000 руб., почтовые расходы в общем размере 319,64 руб., в числе которых: 92,72 руб. – расходы по отправке письма с копией иска ответчику; 67,10 руб. – расходы по отправке заявления о вынесении судебного приказа; 67,10 руб. – расходы по отправке иска в адрес суда и 92,72 руб. – расходы по отправке письма с заявлением о вынесении судебного приказа в адрес ответчика.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Гражданское дело рассмотрено в порядке упрощенного производства, сторонам предлагалось представить доказательства и возражения на исковое заявление, представить мировому судье и направить друг другу дополнительные документы, содержащие объяснения по существу заявленных требований и возражений в обоснование своей позиции.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Ответчиком представлено возражение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 исковое заявление, согласно </w:t>
      </w:r>
      <w:r>
        <w:rPr>
          <w:rFonts w:ascii="Times New Roman" w:eastAsia="Times New Roman" w:hAnsi="Times New Roman" w:cs="Times New Roman"/>
          <w:sz w:val="26"/>
          <w:szCs w:val="26"/>
        </w:rPr>
        <w:t>которому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он просит прекратить производство по делу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связи с полным погашением задолженности по договору займа. В подтверждение оплаты задолженности ответчиком представлена копия квитанции от 28.03.2026 на сумму 13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565,50 руб.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Изучив материалы дела,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возражение ответчика, </w:t>
      </w:r>
      <w:r>
        <w:rPr>
          <w:rFonts w:ascii="Times New Roman" w:eastAsia="Times New Roman" w:hAnsi="Times New Roman" w:cs="Times New Roman"/>
          <w:sz w:val="26"/>
          <w:szCs w:val="26"/>
        </w:rPr>
        <w:t>мировой судья пришел к следующему.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силу </w:t>
      </w:r>
      <w:hyperlink r:id="rId4" w:anchor="/document/10164072/entry/160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п.1 ст.160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ГК РФ сделка в письменной форме должна быть совершена путем составления документа, выражающего ее содержание и подписанного лицом или лицами, совершающими сделку, или должным образом уполномоченными ими лицами.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</w:t>
      </w:r>
      <w:hyperlink r:id="rId4" w:anchor="/document/10164072/entry/1620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п.1 ст.162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ГК РФ несоблюдение простой письменной формы сделки лишает стороны права в случае спора ссылаться в подтверждение сделки и ее условий на свидетельские показания, но не лишает их права приводить письменные и другие доказательства.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</w:t>
      </w:r>
      <w:hyperlink r:id="rId4" w:anchor="/document/10164072/entry/434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п.2 ст.434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ГК РФ договор в письменной форме может быть заключен путем составления одного документа, подписанного сторонами, а также путем обмена документами посредством почтовой, телеграфной, телетайпной, телефонной, электронной или иной связи, позволяющей достоверно установить, что документ исходит от стороны по договору.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силу требований п.1 ст.807 ГК РФ по договору займа одна сторона (займодавец) передает или обязуется передать в собственность другой стороне (заемщику) деньги, вещи, определенные родовыми признаками, или ценные бумаги, а заемщик обязуется возвратить займодавцу такую же сумму денег (сумму займа) или равное количество полученных им вещей того же рода и качества либо таких же ценных бумаг.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Если займодавцем в договоре займа является гражданин, договор считается заключенным с момента передачи суммы займа или другого предмета договора займа заемщику или указанному им лицу.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</w:t>
      </w:r>
      <w:hyperlink r:id="rId4" w:anchor="/document/12128809/entry/560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ч.1 ст.56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ГПК РФ каждая сторона, лицо, участвующие в деле, должны доказать те обстоятельства, на которые они ссылаются как на основания своих требований и возражений, если иное не предусмотрено федеральным законом.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Поскольку для возникновения обязательства по договору займа требуется фактическая передача кредитором должнику денежных средств именно на условиях договора займа, то в случае спора на кредиторе лежит обязанность доказать факт передачи должнику предмета займа и то, что между сторонами возникли отношения, регулируемые </w:t>
      </w:r>
      <w:hyperlink r:id="rId4" w:anchor="/document/10164072/entry/204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главой 42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ГК РФ, а на заемщике - факт надлежащего исполнения обязательств по возврату займа либо безденежность займа. При наличии возражений со стороны ответчика относительно природы возникшего обязательства следует исходить из того, что заимодавец заинтересован в обеспечении надлежащих доказательств, подтверждающих заключение договора займа, и в случае возникновения спора на нем лежит риск недоказанности соответствующего факта.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судебном заседании установлено, что </w:t>
      </w:r>
      <w:r>
        <w:rPr>
          <w:rFonts w:ascii="Times New Roman" w:eastAsia="Times New Roman" w:hAnsi="Times New Roman" w:cs="Times New Roman"/>
          <w:sz w:val="26"/>
          <w:szCs w:val="26"/>
        </w:rPr>
        <w:t>между ООО «ЗАЙМИГО МФК»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sz w:val="26"/>
          <w:szCs w:val="26"/>
        </w:rPr>
        <w:t>Потоцким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А.С.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заключен договор потребительского займа </w:t>
      </w:r>
      <w:r>
        <w:rPr>
          <w:rFonts w:ascii="Times New Roman" w:eastAsia="Times New Roman" w:hAnsi="Times New Roman" w:cs="Times New Roman"/>
          <w:sz w:val="26"/>
          <w:szCs w:val="26"/>
        </w:rPr>
        <w:t>№0709764100 от 01.12.2024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 сумму </w:t>
      </w:r>
      <w:r>
        <w:rPr>
          <w:rFonts w:ascii="Times New Roman" w:eastAsia="Times New Roman" w:hAnsi="Times New Roman" w:cs="Times New Roman"/>
          <w:sz w:val="26"/>
          <w:szCs w:val="26"/>
        </w:rPr>
        <w:t>5000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 под </w:t>
      </w:r>
      <w:r>
        <w:rPr>
          <w:rFonts w:ascii="Times New Roman" w:eastAsia="Times New Roman" w:hAnsi="Times New Roman" w:cs="Times New Roman"/>
          <w:sz w:val="26"/>
          <w:szCs w:val="26"/>
        </w:rPr>
        <w:t>288,350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процентов годовых со сроком возврата денежных средств </w:t>
      </w:r>
      <w:r>
        <w:rPr>
          <w:rFonts w:ascii="Times New Roman" w:eastAsia="Times New Roman" w:hAnsi="Times New Roman" w:cs="Times New Roman"/>
          <w:sz w:val="26"/>
          <w:szCs w:val="26"/>
        </w:rPr>
        <w:t>12 календарных дней.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Указанный договор заключен в порядке рефинансирования договора займа №1239268548.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Перевод денежных </w:t>
      </w:r>
      <w:r>
        <w:rPr>
          <w:rFonts w:ascii="Times New Roman" w:eastAsia="Times New Roman" w:hAnsi="Times New Roman" w:cs="Times New Roman"/>
          <w:sz w:val="26"/>
          <w:szCs w:val="26"/>
        </w:rPr>
        <w:t>средств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сумме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5000 </w:t>
      </w:r>
      <w:r>
        <w:rPr>
          <w:rFonts w:ascii="Times New Roman" w:eastAsia="Times New Roman" w:hAnsi="Times New Roman" w:cs="Times New Roman"/>
          <w:sz w:val="26"/>
          <w:szCs w:val="26"/>
        </w:rPr>
        <w:t>руб. ответчику осуществлен на банковскую карту №220220хххххх</w:t>
      </w:r>
      <w:r>
        <w:rPr>
          <w:rFonts w:ascii="Times New Roman" w:eastAsia="Times New Roman" w:hAnsi="Times New Roman" w:cs="Times New Roman"/>
          <w:sz w:val="26"/>
          <w:szCs w:val="26"/>
        </w:rPr>
        <w:t>8607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которая согласно ответу ПАО Сбербанк России принадлежит </w:t>
      </w:r>
      <w:r>
        <w:rPr>
          <w:rFonts w:ascii="Times New Roman" w:eastAsia="Times New Roman" w:hAnsi="Times New Roman" w:cs="Times New Roman"/>
          <w:sz w:val="26"/>
          <w:szCs w:val="26"/>
        </w:rPr>
        <w:t>Потоцкому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А.С.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индивидуальным условиям потребительского займа №</w:t>
      </w:r>
      <w:r>
        <w:rPr>
          <w:rFonts w:ascii="Times New Roman" w:eastAsia="Times New Roman" w:hAnsi="Times New Roman" w:cs="Times New Roman"/>
          <w:sz w:val="26"/>
          <w:szCs w:val="26"/>
        </w:rPr>
        <w:t>0709764100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заемщик принял на себя обязанность полностью вернуть полученную сумму займа </w:t>
      </w:r>
      <w:r>
        <w:rPr>
          <w:rFonts w:ascii="Times New Roman" w:eastAsia="Times New Roman" w:hAnsi="Times New Roman" w:cs="Times New Roman"/>
          <w:sz w:val="26"/>
          <w:szCs w:val="26"/>
        </w:rPr>
        <w:t>на 12-й день с момента подписания договора займа,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выплатить проценты за пользование займом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288,350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% годовых. На основании п.12 индивидуальных условий потребительского займа в случае </w:t>
      </w:r>
      <w:r>
        <w:rPr>
          <w:rFonts w:ascii="Times New Roman" w:eastAsia="Times New Roman" w:hAnsi="Times New Roman" w:cs="Times New Roman"/>
          <w:sz w:val="26"/>
          <w:szCs w:val="26"/>
        </w:rPr>
        <w:t>неисполнения обязательств по возврату займа и уплаты процентов на сумму займа,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кредитор вправе начислять </w:t>
      </w:r>
      <w:r>
        <w:rPr>
          <w:rFonts w:ascii="Times New Roman" w:eastAsia="Times New Roman" w:hAnsi="Times New Roman" w:cs="Times New Roman"/>
          <w:sz w:val="26"/>
          <w:szCs w:val="26"/>
        </w:rPr>
        <w:t>проценты по постоянной процентной ставке, а также неустойку в размере 20% годовых на непогашенную часть суммы основного долга за каждый день нарушения обязательств.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Договор заключен в электронном виде с использованием аналога собственноручной подписи, в качестве которого рассматривается простая электронная подпись (уникальный конфиденциальный символичный код, полученный в SMS-сообщении).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</w:t>
      </w:r>
      <w:hyperlink r:id="rId5" w:anchor="/document/10164072/entry/309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ст.309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Гражданского кодекса Российской Федерации (далее-ГК РФ) обязательства должны исполняться надлежащим образом в соответствии с условиями обязательства и требованиями закона.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силу </w:t>
      </w:r>
      <w:hyperlink r:id="rId5" w:anchor="/document/10164072/entry/31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ст.310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ГК РФ односторонний отказ от исполнения обязательства не допускается.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</w:t>
      </w:r>
      <w:hyperlink r:id="rId5" w:anchor="/document/10164072/entry/809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ст.809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ГК РФ, если иное не предусмотрено законом или договором займа, займодавец имеет право на получение с заемщика процентов на сумму займа в размерах и порядке, определенных договором.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 основании </w:t>
      </w:r>
      <w:hyperlink r:id="rId5" w:anchor="/document/10164072/entry/81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ст.810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ГК РФ заемщик обязан возвратить займодавцу полученную сумму займа в срок и порядке, которые предусмотрены договором займа.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Как следует из материалов гражданского дела №2-</w:t>
      </w:r>
      <w:r>
        <w:rPr>
          <w:rFonts w:ascii="Times New Roman" w:eastAsia="Times New Roman" w:hAnsi="Times New Roman" w:cs="Times New Roman"/>
          <w:sz w:val="26"/>
          <w:szCs w:val="26"/>
        </w:rPr>
        <w:t>3231</w:t>
      </w:r>
      <w:r>
        <w:rPr>
          <w:rFonts w:ascii="Times New Roman" w:eastAsia="Times New Roman" w:hAnsi="Times New Roman" w:cs="Times New Roman"/>
          <w:sz w:val="26"/>
          <w:szCs w:val="26"/>
        </w:rPr>
        <w:t>-2803</w:t>
      </w:r>
      <w:r>
        <w:rPr>
          <w:rFonts w:ascii="Times New Roman" w:eastAsia="Times New Roman" w:hAnsi="Times New Roman" w:cs="Times New Roman"/>
          <w:sz w:val="26"/>
          <w:szCs w:val="26"/>
        </w:rPr>
        <w:t>/2025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судебным приказом от </w:t>
      </w:r>
      <w:r>
        <w:rPr>
          <w:rFonts w:ascii="Times New Roman" w:eastAsia="Times New Roman" w:hAnsi="Times New Roman" w:cs="Times New Roman"/>
          <w:sz w:val="26"/>
          <w:szCs w:val="26"/>
        </w:rPr>
        <w:t>15.10.2025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заявлению </w:t>
      </w:r>
      <w:r>
        <w:rPr>
          <w:rFonts w:ascii="Times New Roman" w:eastAsia="Times New Roman" w:hAnsi="Times New Roman" w:cs="Times New Roman"/>
          <w:sz w:val="26"/>
          <w:szCs w:val="26"/>
        </w:rPr>
        <w:t>ООО ПКО «ЦДУ Инвест»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</w:t>
      </w:r>
      <w:r>
        <w:rPr>
          <w:rFonts w:ascii="Times New Roman" w:eastAsia="Times New Roman" w:hAnsi="Times New Roman" w:cs="Times New Roman"/>
          <w:sz w:val="26"/>
          <w:szCs w:val="26"/>
        </w:rPr>
        <w:t>Потоцкого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А.С. </w:t>
      </w:r>
      <w:r>
        <w:rPr>
          <w:rFonts w:ascii="Times New Roman" w:eastAsia="Times New Roman" w:hAnsi="Times New Roman" w:cs="Times New Roman"/>
          <w:sz w:val="26"/>
          <w:szCs w:val="26"/>
        </w:rPr>
        <w:t>взыскана данная задолженность по договору займа №</w:t>
      </w:r>
      <w:r>
        <w:rPr>
          <w:rFonts w:ascii="Times New Roman" w:eastAsia="Times New Roman" w:hAnsi="Times New Roman" w:cs="Times New Roman"/>
          <w:sz w:val="26"/>
          <w:szCs w:val="26"/>
        </w:rPr>
        <w:t>0709764100 от 30.11.2024 в размере 13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656,50 руб.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Определением суда от 29.10.2025 данный судебный приказ отменен на основании возражений ответчика.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Поскольку задолженность </w:t>
      </w:r>
      <w:r>
        <w:rPr>
          <w:rFonts w:ascii="Times New Roman" w:eastAsia="Times New Roman" w:hAnsi="Times New Roman" w:cs="Times New Roman"/>
          <w:sz w:val="26"/>
          <w:szCs w:val="26"/>
        </w:rPr>
        <w:t>Потоцким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А.С. не погашена, ООО ПКО «ЦДУ Инвест» 17.03.2026 обратил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ось с иском о взыскании с </w:t>
      </w:r>
      <w:r>
        <w:rPr>
          <w:rFonts w:ascii="Times New Roman" w:eastAsia="Times New Roman" w:hAnsi="Times New Roman" w:cs="Times New Roman"/>
          <w:sz w:val="26"/>
          <w:szCs w:val="26"/>
        </w:rPr>
        <w:t>Потоц</w:t>
      </w:r>
      <w:r>
        <w:rPr>
          <w:rFonts w:ascii="Times New Roman" w:eastAsia="Times New Roman" w:hAnsi="Times New Roman" w:cs="Times New Roman"/>
          <w:sz w:val="26"/>
          <w:szCs w:val="26"/>
        </w:rPr>
        <w:t>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А.С. задолженности по договору займа и понесенных судебных расходов.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Ответчиком после принятия иска к производству осуществлено погашение задолженности в полном объеме по договору займа №0709764100 от 30.11.2024 в размере 13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565,50 руб., что подтверждено копией чека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от 28.03.2026.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Обязательство прекращается исполнением. Поскольку обязательство по договору займа ответчиком фактически признано и исполнено после принятия </w:t>
      </w:r>
      <w:r>
        <w:rPr>
          <w:rFonts w:ascii="Times New Roman" w:eastAsia="Times New Roman" w:hAnsi="Times New Roman" w:cs="Times New Roman"/>
          <w:sz w:val="26"/>
          <w:szCs w:val="26"/>
        </w:rPr>
        <w:t>иска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производству, требование истца о </w:t>
      </w:r>
      <w:r>
        <w:rPr>
          <w:rFonts w:ascii="Times New Roman" w:eastAsia="Times New Roman" w:hAnsi="Times New Roman" w:cs="Times New Roman"/>
          <w:sz w:val="26"/>
          <w:szCs w:val="26"/>
        </w:rPr>
        <w:t>взыскании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задолженности </w:t>
      </w:r>
      <w:r>
        <w:rPr>
          <w:rFonts w:ascii="Times New Roman" w:eastAsia="Times New Roman" w:hAnsi="Times New Roman" w:cs="Times New Roman"/>
          <w:sz w:val="26"/>
          <w:szCs w:val="26"/>
        </w:rPr>
        <w:t>удовлетворению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подлежит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right="2"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Разрешая вопрос о распределении судебных расходов, суд приходит к следующему.</w:t>
      </w:r>
    </w:p>
    <w:p>
      <w:pPr>
        <w:spacing w:before="0" w:after="0"/>
        <w:ind w:right="2"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ч.1 ст.88 ГПК РФ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судебные расходы состоят из </w:t>
      </w:r>
      <w:hyperlink r:id="rId6" w:anchor="/document/10900200/entry/200253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государственной пошлины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hyperlink r:id="rId6" w:anchor="/document/12128809/entry/9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издержек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, связанных с рассмотрением дела.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судебном заседании установлено, и подтверждается платежными поручениями №175546 от 29.09.2025 и №49718 от 26.02.2026, что истцом при обращении с настоящим иском в суд понесены расходы по уплате государственной пошлины в размере 4000 рублей. Истцом также понесены почтовые расходы при отправке писем с заявлением о вынесении судебного приказа и искового заявления в общем размере 319,64 руб.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</w:t>
      </w:r>
      <w:hyperlink r:id="rId5" w:anchor="/document/12128809/entry/98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ч.1 ст.98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ГПК РФ стороне, в пользу которой состоялось решение суда, суд присуждает возместить с другой стороны все понесенные по делу судебные расходы.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разъяснениям, содержащимся в </w:t>
      </w:r>
      <w:hyperlink r:id="rId5" w:anchor="/document/71330124/entry/26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абз.2 п.26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постановления Пленума Верховного Суда РФ от 21.01.2016 №1 «О некоторых вопросах применения законодательства о возмещении издержек, связанных с рассмотрением дела» отказ </w:t>
      </w:r>
      <w:r>
        <w:rPr>
          <w:rFonts w:ascii="Times New Roman" w:eastAsia="Times New Roman" w:hAnsi="Times New Roman" w:cs="Times New Roman"/>
          <w:sz w:val="26"/>
          <w:szCs w:val="26"/>
        </w:rPr>
        <w:t>от иска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является правом, а не обязанностью истца, поэтому возмещение судебных издержек истцу при указанных обстоятельствах не может быть поставлено в зависимость от заявления им отказа от иска. Следовательно, в случае добровольного удовлетворения исковых требований </w:t>
      </w:r>
      <w:r>
        <w:rPr>
          <w:rFonts w:ascii="Times New Roman" w:eastAsia="Times New Roman" w:hAnsi="Times New Roman" w:cs="Times New Roman"/>
          <w:sz w:val="26"/>
          <w:szCs w:val="26"/>
        </w:rPr>
        <w:t>ответчиком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после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обращения истца в суд и принятия судебного решения по такому делу судебные издержки также подлежат взысканию с ответчика.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Поскольку ответчик добровольно произвел оплату задолженности после предъявления иска в суд, который подан истцом 02.03.2026 (согласно почтовому штемпелю), с ответчика подлежат взысканию расходы по оплате государственной пошлины в размере 4000 руб. и почтовые расходы в сумме 319,64 руб.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 основании изложенного, </w:t>
      </w:r>
      <w:r>
        <w:rPr>
          <w:rFonts w:ascii="Times New Roman" w:eastAsia="Times New Roman" w:hAnsi="Times New Roman" w:cs="Times New Roman"/>
          <w:sz w:val="26"/>
          <w:szCs w:val="26"/>
        </w:rPr>
        <w:t>руководствуясь ст.ст.</w:t>
      </w:r>
      <w:r>
        <w:rPr>
          <w:rFonts w:ascii="Times New Roman" w:eastAsia="Times New Roman" w:hAnsi="Times New Roman" w:cs="Times New Roman"/>
          <w:sz w:val="26"/>
          <w:szCs w:val="26"/>
        </w:rPr>
        <w:t>194-199, 232.1-232.4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ГПК РФ, мировой судья,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 е ш и 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отказать в удовлетворении исковых требований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ООО ПКО «ЦДУ Инвест»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(ИНН: </w:t>
      </w:r>
      <w:r>
        <w:rPr>
          <w:rFonts w:ascii="Times New Roman" w:eastAsia="Times New Roman" w:hAnsi="Times New Roman" w:cs="Times New Roman"/>
          <w:sz w:val="26"/>
          <w:szCs w:val="26"/>
        </w:rPr>
        <w:t>7727844641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ОГРН: </w:t>
      </w:r>
      <w:r>
        <w:rPr>
          <w:rFonts w:ascii="Times New Roman" w:eastAsia="Times New Roman" w:hAnsi="Times New Roman" w:cs="Times New Roman"/>
          <w:sz w:val="26"/>
          <w:szCs w:val="26"/>
        </w:rPr>
        <w:t>5147746158632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к </w:t>
      </w:r>
      <w:r>
        <w:rPr>
          <w:rFonts w:ascii="Times New Roman" w:eastAsia="Times New Roman" w:hAnsi="Times New Roman" w:cs="Times New Roman"/>
          <w:sz w:val="26"/>
          <w:szCs w:val="26"/>
        </w:rPr>
        <w:t>Потоцкому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Александру Сергеевичу (</w:t>
      </w:r>
      <w:r>
        <w:rPr>
          <w:rStyle w:val="cat-PassportDatagrp-40rplc-75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</w:t>
      </w:r>
      <w:r>
        <w:rPr>
          <w:rStyle w:val="cat-UserDefinedgrp-48rplc-7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>
        <w:rPr>
          <w:rFonts w:ascii="Times New Roman" w:eastAsia="Times New Roman" w:hAnsi="Times New Roman" w:cs="Times New Roman"/>
          <w:sz w:val="26"/>
          <w:szCs w:val="26"/>
        </w:rPr>
        <w:t>виду их добровольного удовлетворения ответчиком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порядке распределения судебных расходов 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>Потоцкого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Александра Сергеевича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пользу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ООО ПКО «ЦДУ Инвест» </w:t>
      </w:r>
      <w:r>
        <w:rPr>
          <w:rFonts w:ascii="Times New Roman" w:eastAsia="Times New Roman" w:hAnsi="Times New Roman" w:cs="Times New Roman"/>
          <w:sz w:val="26"/>
          <w:szCs w:val="26"/>
        </w:rPr>
        <w:t>расходы по оплате государственной пошлины в размере 4000 руб.</w:t>
      </w:r>
      <w:r>
        <w:rPr>
          <w:rFonts w:ascii="Times New Roman" w:eastAsia="Times New Roman" w:hAnsi="Times New Roman" w:cs="Times New Roman"/>
          <w:sz w:val="26"/>
          <w:szCs w:val="26"/>
        </w:rPr>
        <w:t>, почтовые расходы в размере 319,64 руб.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может быть обжаловано в течение пятнадцати дней со дня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его принятия, а в случае составления мотивированного решения суда по заявлению лиц, участвующих в деле, их представителей - со дня принятия решения в окончательной форме в апелляционном порядке </w:t>
      </w:r>
      <w:r>
        <w:rPr>
          <w:rFonts w:ascii="Times New Roman" w:eastAsia="Times New Roman" w:hAnsi="Times New Roman" w:cs="Times New Roman"/>
          <w:sz w:val="26"/>
          <w:szCs w:val="26"/>
        </w:rPr>
        <w:t>в Ханты-Мансийский районный суд Ханты-Мансийского автономного округа – Югры с подачей жалобы через мирового судью, принявшего решение.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Мотивированное решение составлено 02.06.2026 по заявлению представителя истца.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40rplc-75">
    <w:name w:val="cat-PassportData grp-40 rplc-75"/>
    <w:basedOn w:val="DefaultParagraphFont"/>
  </w:style>
  <w:style w:type="character" w:customStyle="1" w:styleId="cat-UserDefinedgrp-48rplc-79">
    <w:name w:val="cat-UserDefined grp-48 rplc-7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yperlink" Target="https://arbitr.garant.ru/" TargetMode="External" /><Relationship Id="rId6" Type="http://schemas.openxmlformats.org/officeDocument/2006/relationships/hyperlink" Target="https://internet.garant.ru/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